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E13" w:rsidRDefault="00111E13" w:rsidP="0066276D">
      <w:pPr>
        <w:spacing w:line="360" w:lineRule="auto"/>
        <w:jc w:val="center"/>
        <w:rPr>
          <w:rFonts w:ascii="Tahoma" w:hAnsi="Tahoma"/>
          <w:b/>
          <w:bCs/>
          <w:sz w:val="24"/>
        </w:rPr>
      </w:pPr>
      <w:r>
        <w:rPr>
          <w:rFonts w:ascii="Tahoma" w:hAnsi="Tahoma"/>
          <w:b/>
          <w:bCs/>
          <w:sz w:val="24"/>
          <w:rtl/>
        </w:rPr>
        <w:t>بسم الله الرحمن الرحیم</w:t>
      </w:r>
    </w:p>
    <w:p w:rsidR="00111E13" w:rsidRDefault="00111E13" w:rsidP="0066276D">
      <w:pPr>
        <w:spacing w:line="360" w:lineRule="auto"/>
        <w:jc w:val="lowKashida"/>
        <w:rPr>
          <w:rFonts w:ascii="Tahoma" w:hAnsi="Tahoma"/>
          <w:b/>
          <w:bCs/>
          <w:sz w:val="24"/>
        </w:rPr>
      </w:pPr>
      <w:r>
        <w:rPr>
          <w:rFonts w:ascii="Tahoma" w:hAnsi="Tahoma"/>
          <w:b/>
          <w:bCs/>
          <w:sz w:val="24"/>
          <w:rtl/>
        </w:rPr>
        <w:t>حجیت عقل در فقه</w:t>
      </w:r>
    </w:p>
    <w:p w:rsidR="00111E13" w:rsidRDefault="00111E13" w:rsidP="0066276D">
      <w:pPr>
        <w:spacing w:line="360" w:lineRule="auto"/>
        <w:ind w:firstLine="720"/>
        <w:jc w:val="lowKashida"/>
        <w:rPr>
          <w:rFonts w:ascii="Tahoma" w:hAnsi="Tahoma"/>
          <w:sz w:val="24"/>
          <w:rtl/>
        </w:rPr>
      </w:pPr>
      <w:r>
        <w:rPr>
          <w:rFonts w:ascii="Tahoma" w:hAnsi="Tahoma"/>
          <w:b/>
          <w:bCs/>
          <w:sz w:val="24"/>
          <w:rtl/>
        </w:rPr>
        <w:t>بررسی کلام استاد جوادی آملی حفظه الله</w:t>
      </w:r>
      <w:r>
        <w:rPr>
          <w:rFonts w:ascii="Tahoma" w:hAnsi="Tahoma"/>
          <w:sz w:val="24"/>
          <w:rtl/>
        </w:rPr>
        <w:t>(</w:t>
      </w:r>
      <w:r>
        <w:rPr>
          <w:szCs w:val="22"/>
          <w:rtl/>
        </w:rPr>
        <w:t>منزلة عقل در هَندسَة معرفت دینی</w:t>
      </w:r>
      <w:r>
        <w:rPr>
          <w:rtl/>
        </w:rPr>
        <w:t>)</w:t>
      </w:r>
    </w:p>
    <w:p w:rsidR="008538D6" w:rsidRDefault="00111E13" w:rsidP="0066276D">
      <w:pPr>
        <w:spacing w:line="360" w:lineRule="auto"/>
        <w:jc w:val="lowKashida"/>
        <w:rPr>
          <w:rFonts w:ascii="Tahoma" w:hAnsi="Tahoma"/>
          <w:b/>
          <w:bCs/>
          <w:sz w:val="24"/>
          <w:rtl/>
        </w:rPr>
      </w:pPr>
      <w:r>
        <w:rPr>
          <w:rFonts w:ascii="Tahoma" w:hAnsi="Tahoma"/>
          <w:b/>
          <w:bCs/>
          <w:sz w:val="24"/>
          <w:rtl/>
        </w:rPr>
        <w:t xml:space="preserve">جلسه بیست و </w:t>
      </w:r>
      <w:r>
        <w:rPr>
          <w:rFonts w:ascii="Tahoma" w:hAnsi="Tahoma" w:hint="cs"/>
          <w:b/>
          <w:bCs/>
          <w:sz w:val="24"/>
          <w:rtl/>
        </w:rPr>
        <w:t>چهار</w:t>
      </w:r>
      <w:r>
        <w:rPr>
          <w:rFonts w:ascii="Tahoma" w:hAnsi="Tahoma"/>
          <w:b/>
          <w:bCs/>
          <w:sz w:val="24"/>
          <w:rtl/>
        </w:rPr>
        <w:t>م_ 2</w:t>
      </w:r>
      <w:r>
        <w:rPr>
          <w:rFonts w:ascii="Tahoma" w:hAnsi="Tahoma" w:hint="cs"/>
          <w:b/>
          <w:bCs/>
          <w:sz w:val="24"/>
          <w:rtl/>
        </w:rPr>
        <w:t>2</w:t>
      </w:r>
      <w:r>
        <w:rPr>
          <w:rFonts w:ascii="Tahoma" w:hAnsi="Tahoma"/>
          <w:b/>
          <w:bCs/>
          <w:sz w:val="24"/>
          <w:rtl/>
        </w:rPr>
        <w:t xml:space="preserve"> آذر 95</w:t>
      </w:r>
    </w:p>
    <w:p w:rsidR="0066276D" w:rsidRDefault="004F113D" w:rsidP="00572D45">
      <w:pPr>
        <w:spacing w:line="360" w:lineRule="auto"/>
        <w:jc w:val="lowKashida"/>
        <w:rPr>
          <w:rFonts w:ascii="Tahoma" w:hAnsi="Tahoma"/>
          <w:sz w:val="24"/>
          <w:rtl/>
        </w:rPr>
      </w:pPr>
      <w:r>
        <w:rPr>
          <w:rFonts w:ascii="Tahoma" w:hAnsi="Tahoma" w:hint="cs"/>
          <w:sz w:val="24"/>
          <w:rtl/>
        </w:rPr>
        <w:t xml:space="preserve">فرمایش حضرت </w:t>
      </w:r>
      <w:r w:rsidR="00572D45">
        <w:rPr>
          <w:rFonts w:ascii="Tahoma" w:hAnsi="Tahoma" w:hint="cs"/>
          <w:sz w:val="24"/>
          <w:rtl/>
        </w:rPr>
        <w:t>آ</w:t>
      </w:r>
      <w:r>
        <w:rPr>
          <w:rFonts w:ascii="Tahoma" w:hAnsi="Tahoma" w:hint="cs"/>
          <w:sz w:val="24"/>
          <w:rtl/>
        </w:rPr>
        <w:t>قای جوادی</w:t>
      </w:r>
      <w:r w:rsidR="00572D45">
        <w:rPr>
          <w:rFonts w:ascii="Tahoma" w:hAnsi="Tahoma" w:hint="cs"/>
          <w:sz w:val="24"/>
          <w:rtl/>
        </w:rPr>
        <w:t xml:space="preserve"> حفظه الله مورد بررسی بود،</w:t>
      </w:r>
      <w:r>
        <w:rPr>
          <w:rFonts w:ascii="Tahoma" w:hAnsi="Tahoma" w:hint="cs"/>
          <w:sz w:val="24"/>
          <w:rtl/>
        </w:rPr>
        <w:t xml:space="preserve"> عرض کردیم رکن اساسی نظریه ایشان این است که شما عقل را در برابر وحی قرار ندهید، عقل در برابر نقل است، ما با اساس این سخن کاملا موافق هستیم و به لوازم </w:t>
      </w:r>
      <w:r w:rsidR="00666951">
        <w:rPr>
          <w:rFonts w:ascii="Tahoma" w:hAnsi="Tahoma" w:hint="cs"/>
          <w:sz w:val="24"/>
          <w:rtl/>
        </w:rPr>
        <w:t>آ</w:t>
      </w:r>
      <w:r>
        <w:rPr>
          <w:rFonts w:ascii="Tahoma" w:hAnsi="Tahoma" w:hint="cs"/>
          <w:sz w:val="24"/>
          <w:rtl/>
        </w:rPr>
        <w:t>ن نیز پایبندیم؛ لذا در چند جلسه قبل در جواب اخباریین ، عرض کردیم بین دین نازل و دین موجود، نسبت نسبت عم</w:t>
      </w:r>
      <w:r w:rsidR="00572D45">
        <w:rPr>
          <w:rFonts w:ascii="Tahoma" w:hAnsi="Tahoma" w:hint="cs"/>
          <w:sz w:val="24"/>
          <w:rtl/>
        </w:rPr>
        <w:t>وم و خصوص من وجه است. به نظر می‌</w:t>
      </w:r>
      <w:r>
        <w:rPr>
          <w:rFonts w:ascii="Tahoma" w:hAnsi="Tahoma" w:hint="cs"/>
          <w:sz w:val="24"/>
          <w:rtl/>
        </w:rPr>
        <w:t xml:space="preserve">رسد مراد این بزرگوار هم همین است یعنی بین </w:t>
      </w:r>
      <w:r w:rsidR="00666951">
        <w:rPr>
          <w:rFonts w:ascii="Tahoma" w:hAnsi="Tahoma" w:hint="cs"/>
          <w:sz w:val="24"/>
          <w:rtl/>
        </w:rPr>
        <w:t>آ</w:t>
      </w:r>
      <w:r>
        <w:rPr>
          <w:rFonts w:ascii="Tahoma" w:hAnsi="Tahoma" w:hint="cs"/>
          <w:sz w:val="24"/>
          <w:rtl/>
        </w:rPr>
        <w:t xml:space="preserve">ن چه از ظاهر نقل استفاده می‌شود با </w:t>
      </w:r>
      <w:r w:rsidR="00F23467">
        <w:rPr>
          <w:rFonts w:ascii="Tahoma" w:hAnsi="Tahoma" w:hint="cs"/>
          <w:sz w:val="24"/>
          <w:rtl/>
        </w:rPr>
        <w:t>آن‌</w:t>
      </w:r>
      <w:r>
        <w:rPr>
          <w:rFonts w:ascii="Tahoma" w:hAnsi="Tahoma" w:hint="cs"/>
          <w:sz w:val="24"/>
          <w:rtl/>
        </w:rPr>
        <w:t xml:space="preserve">چه مفاد وحی است، باید نسبت، نسبت عموم و خصوص من وجه باشد. </w:t>
      </w:r>
    </w:p>
    <w:p w:rsidR="004F113D" w:rsidRDefault="0066276D" w:rsidP="0066276D">
      <w:pPr>
        <w:spacing w:line="360" w:lineRule="auto"/>
        <w:jc w:val="lowKashida"/>
        <w:rPr>
          <w:rFonts w:ascii="Tahoma" w:hAnsi="Tahoma"/>
          <w:sz w:val="24"/>
          <w:rtl/>
        </w:rPr>
      </w:pPr>
      <w:r>
        <w:rPr>
          <w:rFonts w:ascii="Tahoma" w:hAnsi="Tahoma" w:hint="cs"/>
          <w:sz w:val="24"/>
          <w:rtl/>
        </w:rPr>
        <w:t xml:space="preserve">ماده اشتراک؛ </w:t>
      </w:r>
      <w:r w:rsidR="004F113D">
        <w:rPr>
          <w:rFonts w:ascii="Tahoma" w:hAnsi="Tahoma" w:hint="cs"/>
          <w:sz w:val="24"/>
          <w:rtl/>
        </w:rPr>
        <w:t>بسیاری از مفاد ظواهر دقیقا منطبق با ما انزل الله است.</w:t>
      </w:r>
    </w:p>
    <w:p w:rsidR="004F113D" w:rsidRDefault="004F113D" w:rsidP="0066276D">
      <w:pPr>
        <w:spacing w:line="360" w:lineRule="auto"/>
        <w:jc w:val="lowKashida"/>
        <w:rPr>
          <w:rFonts w:ascii="Tahoma" w:hAnsi="Tahoma"/>
          <w:sz w:val="24"/>
          <w:rtl/>
        </w:rPr>
      </w:pPr>
      <w:r>
        <w:rPr>
          <w:rFonts w:ascii="Tahoma" w:hAnsi="Tahoma" w:hint="cs"/>
          <w:sz w:val="24"/>
          <w:rtl/>
        </w:rPr>
        <w:t xml:space="preserve">ماده افتراق از وحی، اموری </w:t>
      </w:r>
      <w:r w:rsidR="00572D45">
        <w:rPr>
          <w:rFonts w:ascii="Tahoma" w:hAnsi="Tahoma" w:hint="cs"/>
          <w:sz w:val="24"/>
          <w:rtl/>
        </w:rPr>
        <w:t>که ما انزل الله است ولی ما در نقل موجود مشاهده نمی‌کنیم. ماده‌</w:t>
      </w:r>
      <w:r>
        <w:rPr>
          <w:rFonts w:ascii="Tahoma" w:hAnsi="Tahoma" w:hint="cs"/>
          <w:sz w:val="24"/>
          <w:rtl/>
        </w:rPr>
        <w:t xml:space="preserve">ی افتراق از نقل، </w:t>
      </w:r>
      <w:r w:rsidR="00572D45">
        <w:rPr>
          <w:rFonts w:ascii="Tahoma" w:hAnsi="Tahoma" w:hint="cs"/>
          <w:sz w:val="24"/>
          <w:rtl/>
        </w:rPr>
        <w:t>مواردی مراد ظاهر نقل است که مرا</w:t>
      </w:r>
      <w:r>
        <w:rPr>
          <w:rFonts w:ascii="Tahoma" w:hAnsi="Tahoma" w:hint="cs"/>
          <w:sz w:val="24"/>
          <w:rtl/>
        </w:rPr>
        <w:t>د</w:t>
      </w:r>
      <w:r w:rsidR="00572D45">
        <w:rPr>
          <w:rFonts w:ascii="Tahoma" w:hAnsi="Tahoma" w:hint="cs"/>
          <w:sz w:val="24"/>
          <w:rtl/>
        </w:rPr>
        <w:t xml:space="preserve"> </w:t>
      </w:r>
      <w:r>
        <w:rPr>
          <w:rFonts w:ascii="Tahoma" w:hAnsi="Tahoma" w:hint="cs"/>
          <w:sz w:val="24"/>
          <w:rtl/>
        </w:rPr>
        <w:t>وحی نیست و ما به خلاف رفتیم.</w:t>
      </w:r>
    </w:p>
    <w:p w:rsidR="004F113D" w:rsidRDefault="004F113D" w:rsidP="0066276D">
      <w:pPr>
        <w:spacing w:line="360" w:lineRule="auto"/>
        <w:jc w:val="lowKashida"/>
        <w:rPr>
          <w:rFonts w:ascii="Tahoma" w:hAnsi="Tahoma"/>
          <w:sz w:val="24"/>
          <w:rtl/>
        </w:rPr>
      </w:pPr>
      <w:r>
        <w:rPr>
          <w:rFonts w:ascii="Tahoma" w:hAnsi="Tahoma" w:hint="cs"/>
          <w:sz w:val="24"/>
          <w:rtl/>
        </w:rPr>
        <w:t>اگر مراد ایشان این باشد که ما اطمینان داریم همین است، این مطلب بدون اعتقاد به انسداد قابل اثبات نیست</w:t>
      </w:r>
      <w:r w:rsidR="0066276D">
        <w:rPr>
          <w:rFonts w:ascii="Tahoma" w:hAnsi="Tahoma" w:hint="cs"/>
          <w:sz w:val="24"/>
          <w:rtl/>
        </w:rPr>
        <w:t xml:space="preserve"> </w:t>
      </w:r>
      <w:r>
        <w:rPr>
          <w:rFonts w:ascii="Tahoma" w:hAnsi="Tahoma" w:hint="cs"/>
          <w:sz w:val="24"/>
          <w:rtl/>
        </w:rPr>
        <w:t>و ل</w:t>
      </w:r>
      <w:r w:rsidR="00572D45">
        <w:rPr>
          <w:rFonts w:ascii="Tahoma" w:hAnsi="Tahoma" w:hint="cs"/>
          <w:sz w:val="24"/>
          <w:rtl/>
        </w:rPr>
        <w:t>ذا اگر حضرت ایشان این حرف را می‌</w:t>
      </w:r>
      <w:r>
        <w:rPr>
          <w:rFonts w:ascii="Tahoma" w:hAnsi="Tahoma" w:hint="cs"/>
          <w:sz w:val="24"/>
          <w:rtl/>
        </w:rPr>
        <w:t>زند باید مثل میرزای قمی و من تبعه قائل به انسداد باشد و الّا بسیار سخت است این مطلب را با انفتاح درست‌اش کنیم.</w:t>
      </w:r>
    </w:p>
    <w:p w:rsidR="0066276D" w:rsidRDefault="0066276D" w:rsidP="0066276D">
      <w:pPr>
        <w:spacing w:line="360" w:lineRule="auto"/>
        <w:jc w:val="lowKashida"/>
        <w:rPr>
          <w:rFonts w:ascii="Tahoma" w:hAnsi="Tahoma"/>
          <w:sz w:val="24"/>
          <w:rtl/>
        </w:rPr>
      </w:pPr>
      <w:r>
        <w:rPr>
          <w:rFonts w:ascii="Tahoma" w:hAnsi="Tahoma" w:hint="cs"/>
          <w:sz w:val="24"/>
          <w:rtl/>
        </w:rPr>
        <w:t xml:space="preserve">پایه‌ی دیگر این کتاب این است که ثبوتا ایشان برای عقل سه مسند را تصور می‌کند، </w:t>
      </w:r>
      <w:r w:rsidR="00F23467">
        <w:rPr>
          <w:rFonts w:ascii="Tahoma" w:hAnsi="Tahoma" w:hint="cs"/>
          <w:sz w:val="24"/>
          <w:rtl/>
        </w:rPr>
        <w:t>د</w:t>
      </w:r>
      <w:r w:rsidR="00572D45">
        <w:rPr>
          <w:rFonts w:ascii="Tahoma" w:hAnsi="Tahoma" w:hint="cs"/>
          <w:sz w:val="24"/>
          <w:rtl/>
        </w:rPr>
        <w:t>و مسند را می‌</w:t>
      </w:r>
      <w:r w:rsidR="00F23467">
        <w:rPr>
          <w:rFonts w:ascii="Tahoma" w:hAnsi="Tahoma" w:hint="cs"/>
          <w:sz w:val="24"/>
          <w:rtl/>
        </w:rPr>
        <w:t>پذیرد و یک مسند ر</w:t>
      </w:r>
      <w:r>
        <w:rPr>
          <w:rFonts w:ascii="Tahoma" w:hAnsi="Tahoma" w:hint="cs"/>
          <w:sz w:val="24"/>
          <w:rtl/>
        </w:rPr>
        <w:t>ا</w:t>
      </w:r>
      <w:r w:rsidR="00F23467">
        <w:rPr>
          <w:rFonts w:ascii="Tahoma" w:hAnsi="Tahoma" w:hint="cs"/>
          <w:sz w:val="24"/>
          <w:rtl/>
        </w:rPr>
        <w:t xml:space="preserve"> </w:t>
      </w:r>
      <w:r>
        <w:rPr>
          <w:rFonts w:ascii="Tahoma" w:hAnsi="Tahoma" w:hint="cs"/>
          <w:sz w:val="24"/>
          <w:rtl/>
        </w:rPr>
        <w:t>نمی‌پذیرد.</w:t>
      </w:r>
    </w:p>
    <w:p w:rsidR="0066276D" w:rsidRDefault="0066276D" w:rsidP="0066276D">
      <w:pPr>
        <w:spacing w:line="360" w:lineRule="auto"/>
        <w:jc w:val="lowKashida"/>
        <w:rPr>
          <w:rFonts w:ascii="Tahoma" w:hAnsi="Tahoma"/>
          <w:sz w:val="24"/>
          <w:rtl/>
        </w:rPr>
      </w:pPr>
      <w:r>
        <w:rPr>
          <w:rFonts w:ascii="Tahoma" w:hAnsi="Tahoma" w:hint="cs"/>
          <w:sz w:val="24"/>
          <w:rtl/>
        </w:rPr>
        <w:t>مسند اول که همگان پذیرفته‌اند و حتی ظاهر کلام اخباریین است. مفتاح بودن عقل نسبت به شریعت است.</w:t>
      </w:r>
    </w:p>
    <w:p w:rsidR="0066276D" w:rsidRDefault="0066276D" w:rsidP="0066276D">
      <w:pPr>
        <w:spacing w:line="360" w:lineRule="auto"/>
        <w:jc w:val="lowKashida"/>
        <w:rPr>
          <w:rFonts w:ascii="Tahoma" w:hAnsi="Tahoma"/>
          <w:sz w:val="24"/>
          <w:rtl/>
        </w:rPr>
      </w:pPr>
      <w:r>
        <w:rPr>
          <w:rFonts w:ascii="Tahoma" w:hAnsi="Tahoma" w:hint="cs"/>
          <w:sz w:val="24"/>
          <w:rtl/>
        </w:rPr>
        <w:t xml:space="preserve">مراد از مفتاح این است که اساسا قفل گنجینه‌ی دین با عقل باز می شود، چون تا به خدا شناسی نرسید، چیزی از دین نخواهید </w:t>
      </w:r>
      <w:r w:rsidR="00572D45">
        <w:rPr>
          <w:rFonts w:ascii="Tahoma" w:hAnsi="Tahoma" w:hint="cs"/>
          <w:sz w:val="24"/>
          <w:rtl/>
        </w:rPr>
        <w:t>فهمید، و خدا‌شناسی با ع</w:t>
      </w:r>
      <w:r>
        <w:rPr>
          <w:rFonts w:ascii="Tahoma" w:hAnsi="Tahoma" w:hint="cs"/>
          <w:sz w:val="24"/>
          <w:rtl/>
        </w:rPr>
        <w:t>قل فطری است، به این می گوییم عق</w:t>
      </w:r>
      <w:r w:rsidR="00572D45">
        <w:rPr>
          <w:rFonts w:ascii="Tahoma" w:hAnsi="Tahoma" w:hint="cs"/>
          <w:sz w:val="24"/>
          <w:rtl/>
        </w:rPr>
        <w:t>ل</w:t>
      </w:r>
      <w:r>
        <w:rPr>
          <w:rFonts w:ascii="Tahoma" w:hAnsi="Tahoma" w:hint="cs"/>
          <w:sz w:val="24"/>
          <w:rtl/>
        </w:rPr>
        <w:t xml:space="preserve"> با مسند مفتاح شریعت.</w:t>
      </w:r>
    </w:p>
    <w:p w:rsidR="0066276D" w:rsidRDefault="0066276D" w:rsidP="0066276D">
      <w:pPr>
        <w:spacing w:line="360" w:lineRule="auto"/>
        <w:jc w:val="lowKashida"/>
        <w:rPr>
          <w:rFonts w:ascii="Tahoma" w:hAnsi="Tahoma"/>
          <w:sz w:val="24"/>
          <w:rtl/>
        </w:rPr>
      </w:pPr>
      <w:r>
        <w:rPr>
          <w:rFonts w:ascii="Tahoma" w:hAnsi="Tahoma" w:hint="cs"/>
          <w:sz w:val="24"/>
          <w:rtl/>
        </w:rPr>
        <w:t>همین که باز شد حالا ببینیم چه چیزی است.</w:t>
      </w:r>
    </w:p>
    <w:p w:rsidR="0066276D" w:rsidRDefault="0066276D" w:rsidP="00572D45">
      <w:pPr>
        <w:spacing w:line="360" w:lineRule="auto"/>
        <w:jc w:val="lowKashida"/>
        <w:rPr>
          <w:rFonts w:ascii="Tahoma" w:hAnsi="Tahoma"/>
          <w:sz w:val="24"/>
          <w:rtl/>
        </w:rPr>
      </w:pPr>
      <w:r>
        <w:rPr>
          <w:rFonts w:ascii="Tahoma" w:hAnsi="Tahoma" w:hint="cs"/>
          <w:sz w:val="24"/>
          <w:rtl/>
        </w:rPr>
        <w:t xml:space="preserve">اخباری می گوید تا باز کردی باید بروی سراغ شریعت، دیگر عقل را کنار بگذار، اما ایشان به تبع از اصولیین با اصطلاح خودشان مسند دومی را برای عقل قائل می شود و </w:t>
      </w:r>
      <w:r w:rsidR="00572D45">
        <w:rPr>
          <w:rFonts w:ascii="Tahoma" w:hAnsi="Tahoma" w:hint="cs"/>
          <w:sz w:val="24"/>
          <w:rtl/>
        </w:rPr>
        <w:t>آ</w:t>
      </w:r>
      <w:r>
        <w:rPr>
          <w:rFonts w:ascii="Tahoma" w:hAnsi="Tahoma" w:hint="cs"/>
          <w:sz w:val="24"/>
          <w:rtl/>
        </w:rPr>
        <w:t xml:space="preserve">ن مسند مصباح بودن است. این </w:t>
      </w:r>
      <w:r w:rsidR="00572D45">
        <w:rPr>
          <w:rFonts w:ascii="Tahoma" w:hAnsi="Tahoma" w:hint="cs"/>
          <w:sz w:val="24"/>
          <w:rtl/>
        </w:rPr>
        <w:t>آ</w:t>
      </w:r>
      <w:r>
        <w:rPr>
          <w:rFonts w:ascii="Tahoma" w:hAnsi="Tahoma" w:hint="cs"/>
          <w:sz w:val="24"/>
          <w:rtl/>
        </w:rPr>
        <w:t>ن چیزی است که برخی از جمود بر اخبار نمی‌پذیرند.</w:t>
      </w:r>
    </w:p>
    <w:p w:rsidR="00572D45" w:rsidRDefault="0066276D" w:rsidP="00572D45">
      <w:pPr>
        <w:spacing w:line="360" w:lineRule="auto"/>
        <w:jc w:val="lowKashida"/>
        <w:rPr>
          <w:rFonts w:ascii="Tahoma" w:hAnsi="Tahoma"/>
          <w:sz w:val="24"/>
          <w:rtl/>
        </w:rPr>
      </w:pPr>
      <w:r>
        <w:rPr>
          <w:rFonts w:ascii="Tahoma" w:hAnsi="Tahoma" w:hint="cs"/>
          <w:sz w:val="24"/>
          <w:rtl/>
        </w:rPr>
        <w:lastRenderedPageBreak/>
        <w:t>مصباح است یعنی این‌که با چراغ عقل سراغ قرآن و حدیث ب</w:t>
      </w:r>
      <w:r w:rsidR="00572D45">
        <w:rPr>
          <w:rFonts w:ascii="Tahoma" w:hAnsi="Tahoma" w:hint="cs"/>
          <w:sz w:val="24"/>
          <w:rtl/>
        </w:rPr>
        <w:t>رو. خواهی دید با این چراغ دفینه‌هایی</w:t>
      </w:r>
      <w:r>
        <w:rPr>
          <w:rFonts w:ascii="Tahoma" w:hAnsi="Tahoma" w:hint="cs"/>
          <w:sz w:val="24"/>
          <w:rtl/>
        </w:rPr>
        <w:t xml:space="preserve"> از دین برای تو </w:t>
      </w:r>
      <w:r w:rsidR="00572D45">
        <w:rPr>
          <w:rFonts w:ascii="Tahoma" w:hAnsi="Tahoma" w:hint="cs"/>
          <w:sz w:val="24"/>
          <w:rtl/>
        </w:rPr>
        <w:t>آشکار می‌</w:t>
      </w:r>
      <w:r>
        <w:rPr>
          <w:rFonts w:ascii="Tahoma" w:hAnsi="Tahoma" w:hint="cs"/>
          <w:sz w:val="24"/>
          <w:rtl/>
        </w:rPr>
        <w:t xml:space="preserve">شود، یصیروا لهم دفائن العقول. </w:t>
      </w:r>
    </w:p>
    <w:p w:rsidR="0066276D" w:rsidRDefault="0066276D" w:rsidP="00572D45">
      <w:pPr>
        <w:spacing w:line="360" w:lineRule="auto"/>
        <w:jc w:val="lowKashida"/>
        <w:rPr>
          <w:rFonts w:ascii="Tahoma" w:hAnsi="Tahoma"/>
          <w:sz w:val="24"/>
          <w:rtl/>
        </w:rPr>
      </w:pPr>
      <w:r>
        <w:rPr>
          <w:rFonts w:ascii="Tahoma" w:hAnsi="Tahoma" w:hint="cs"/>
          <w:sz w:val="24"/>
          <w:rtl/>
        </w:rPr>
        <w:t xml:space="preserve">با این چراغ که </w:t>
      </w:r>
      <w:r w:rsidR="00572D45">
        <w:rPr>
          <w:rFonts w:ascii="Tahoma" w:hAnsi="Tahoma" w:hint="cs"/>
          <w:sz w:val="24"/>
          <w:rtl/>
        </w:rPr>
        <w:t>آم</w:t>
      </w:r>
      <w:r>
        <w:rPr>
          <w:rFonts w:ascii="Tahoma" w:hAnsi="Tahoma" w:hint="cs"/>
          <w:sz w:val="24"/>
          <w:rtl/>
        </w:rPr>
        <w:t>دی، دو کار صورت می‌گیرد، تعاملی بین</w:t>
      </w:r>
      <w:r w:rsidR="00572D45">
        <w:rPr>
          <w:rFonts w:ascii="Tahoma" w:hAnsi="Tahoma" w:hint="cs"/>
          <w:sz w:val="24"/>
          <w:rtl/>
        </w:rPr>
        <w:t xml:space="preserve"> عقل و دین صورت می گیرد. بوسیله‌ی عقل مطالبی را از شرع می‌</w:t>
      </w:r>
      <w:r>
        <w:rPr>
          <w:rFonts w:ascii="Tahoma" w:hAnsi="Tahoma" w:hint="cs"/>
          <w:sz w:val="24"/>
          <w:rtl/>
        </w:rPr>
        <w:t xml:space="preserve">فهمید و بوسیله‌ی شرع همراه با عقل، </w:t>
      </w:r>
      <w:r w:rsidR="00572D45">
        <w:rPr>
          <w:rFonts w:ascii="Tahoma" w:hAnsi="Tahoma" w:hint="cs"/>
          <w:sz w:val="24"/>
          <w:rtl/>
        </w:rPr>
        <w:t>عقل‌</w:t>
      </w:r>
      <w:r>
        <w:rPr>
          <w:rFonts w:ascii="Tahoma" w:hAnsi="Tahoma" w:hint="cs"/>
          <w:sz w:val="24"/>
          <w:rtl/>
        </w:rPr>
        <w:t>ات را هم کامل‌تر می‌کنی. این تعاملی است بین عقل و دین با هم دیگر.</w:t>
      </w:r>
    </w:p>
    <w:p w:rsidR="0066276D" w:rsidRDefault="0066276D" w:rsidP="0066276D">
      <w:pPr>
        <w:spacing w:line="360" w:lineRule="auto"/>
        <w:jc w:val="lowKashida"/>
        <w:rPr>
          <w:rFonts w:ascii="Tahoma" w:hAnsi="Tahoma"/>
          <w:sz w:val="24"/>
          <w:rtl/>
        </w:rPr>
      </w:pPr>
      <w:r>
        <w:rPr>
          <w:rFonts w:ascii="Tahoma" w:hAnsi="Tahoma" w:hint="cs"/>
          <w:sz w:val="24"/>
          <w:rtl/>
        </w:rPr>
        <w:t>نقش سومی که ممکن است برای عقل تصور بشود، نقش میزان بودن است.</w:t>
      </w:r>
    </w:p>
    <w:p w:rsidR="0066276D" w:rsidRDefault="0066276D" w:rsidP="0066276D">
      <w:pPr>
        <w:spacing w:line="360" w:lineRule="auto"/>
        <w:jc w:val="lowKashida"/>
        <w:rPr>
          <w:rFonts w:ascii="Tahoma" w:hAnsi="Tahoma"/>
          <w:sz w:val="24"/>
          <w:rtl/>
        </w:rPr>
      </w:pPr>
      <w:r>
        <w:rPr>
          <w:rFonts w:ascii="Tahoma" w:hAnsi="Tahoma" w:hint="cs"/>
          <w:sz w:val="24"/>
          <w:rtl/>
        </w:rPr>
        <w:t>ص 51:</w:t>
      </w:r>
    </w:p>
    <w:p w:rsidR="0066276D" w:rsidRDefault="0066276D" w:rsidP="00F23467">
      <w:pPr>
        <w:spacing w:line="360" w:lineRule="auto"/>
        <w:jc w:val="lowKashida"/>
        <w:rPr>
          <w:rFonts w:ascii="Tahoma" w:hAnsi="Tahoma"/>
          <w:sz w:val="24"/>
          <w:rtl/>
        </w:rPr>
      </w:pPr>
      <w:r>
        <w:rPr>
          <w:rFonts w:ascii="Tahoma" w:hAnsi="Tahoma" w:hint="cs"/>
          <w:sz w:val="24"/>
          <w:rtl/>
        </w:rPr>
        <w:t xml:space="preserve">عقل مصباح شریعت است و کسانی که </w:t>
      </w:r>
      <w:r w:rsidR="00F23467">
        <w:rPr>
          <w:rFonts w:ascii="Tahoma" w:hAnsi="Tahoma" w:hint="cs"/>
          <w:sz w:val="24"/>
          <w:rtl/>
        </w:rPr>
        <w:t>آ</w:t>
      </w:r>
      <w:r>
        <w:rPr>
          <w:rFonts w:ascii="Tahoma" w:hAnsi="Tahoma" w:hint="cs"/>
          <w:sz w:val="24"/>
          <w:rtl/>
        </w:rPr>
        <w:t xml:space="preserve">ن را میزان </w:t>
      </w:r>
      <w:r w:rsidRPr="0066276D">
        <w:rPr>
          <w:rFonts w:ascii="Tahoma" w:hAnsi="Tahoma" w:hint="cs"/>
          <w:b/>
          <w:bCs/>
          <w:sz w:val="24"/>
          <w:rtl/>
        </w:rPr>
        <w:t>دین و شریعت</w:t>
      </w:r>
      <w:r>
        <w:rPr>
          <w:rFonts w:ascii="Tahoma" w:hAnsi="Tahoma" w:hint="cs"/>
          <w:sz w:val="24"/>
          <w:rtl/>
        </w:rPr>
        <w:t xml:space="preserve"> می پندارند، نگاهی افراطی به شأن عقل در قلمرو دین دارند؛ زیرا میزان بودن عقل در </w:t>
      </w:r>
      <w:r w:rsidR="00666951">
        <w:rPr>
          <w:rFonts w:ascii="Tahoma" w:hAnsi="Tahoma" w:hint="cs"/>
          <w:sz w:val="24"/>
          <w:rtl/>
        </w:rPr>
        <w:t>س</w:t>
      </w:r>
      <w:r w:rsidR="00342DAD">
        <w:rPr>
          <w:rFonts w:ascii="Tahoma" w:hAnsi="Tahoma" w:hint="cs"/>
          <w:sz w:val="24"/>
          <w:rtl/>
        </w:rPr>
        <w:t xml:space="preserve">احت دین به این معنا است </w:t>
      </w:r>
      <w:r w:rsidR="00572D45">
        <w:rPr>
          <w:rFonts w:ascii="Tahoma" w:hAnsi="Tahoma" w:hint="cs"/>
          <w:sz w:val="24"/>
          <w:rtl/>
        </w:rPr>
        <w:t>که هر چی موافق عقل است و عقل می‌</w:t>
      </w:r>
      <w:r w:rsidR="00342DAD">
        <w:rPr>
          <w:rFonts w:ascii="Tahoma" w:hAnsi="Tahoma" w:hint="cs"/>
          <w:sz w:val="24"/>
          <w:rtl/>
        </w:rPr>
        <w:t xml:space="preserve">تواند بر درستی </w:t>
      </w:r>
      <w:r w:rsidR="00F23467">
        <w:rPr>
          <w:rFonts w:ascii="Tahoma" w:hAnsi="Tahoma" w:hint="cs"/>
          <w:sz w:val="24"/>
          <w:rtl/>
        </w:rPr>
        <w:t>آ</w:t>
      </w:r>
      <w:r w:rsidR="00342DAD">
        <w:rPr>
          <w:rFonts w:ascii="Tahoma" w:hAnsi="Tahoma" w:hint="cs"/>
          <w:sz w:val="24"/>
          <w:rtl/>
        </w:rPr>
        <w:t xml:space="preserve">ن اقامه برهان کند، صحیح بوده و جزء دین محسوب می‌شود و هر چه با عقل موافق نبود و عقل از تایید استدلالی </w:t>
      </w:r>
      <w:r w:rsidR="00F23467">
        <w:rPr>
          <w:rFonts w:ascii="Tahoma" w:hAnsi="Tahoma" w:hint="cs"/>
          <w:sz w:val="24"/>
          <w:rtl/>
        </w:rPr>
        <w:t>آ</w:t>
      </w:r>
      <w:r w:rsidR="00342DAD">
        <w:rPr>
          <w:rFonts w:ascii="Tahoma" w:hAnsi="Tahoma" w:hint="cs"/>
          <w:sz w:val="24"/>
          <w:rtl/>
        </w:rPr>
        <w:t>ن بر نیامد نا صحیح است و جزء دین به حساب نمی‌آید.</w:t>
      </w:r>
    </w:p>
    <w:p w:rsidR="00342DAD" w:rsidRDefault="00342DAD" w:rsidP="0066276D">
      <w:pPr>
        <w:spacing w:line="360" w:lineRule="auto"/>
        <w:jc w:val="lowKashida"/>
        <w:rPr>
          <w:rFonts w:ascii="Tahoma" w:hAnsi="Tahoma"/>
          <w:sz w:val="24"/>
          <w:rtl/>
        </w:rPr>
      </w:pPr>
      <w:r>
        <w:rPr>
          <w:rFonts w:ascii="Tahoma" w:hAnsi="Tahoma" w:hint="cs"/>
          <w:sz w:val="24"/>
          <w:rtl/>
        </w:rPr>
        <w:t>عقل را از مرز اعتدلال بیرون بردن آثار سوء فراوانی دارد که یکی از ثمره‌های</w:t>
      </w:r>
      <w:r w:rsidR="00572D45">
        <w:rPr>
          <w:rFonts w:ascii="Tahoma" w:hAnsi="Tahoma" w:hint="cs"/>
          <w:sz w:val="24"/>
          <w:rtl/>
        </w:rPr>
        <w:t xml:space="preserve"> تلخ این نگاه افراطی به عقل ارائه‌</w:t>
      </w:r>
      <w:r w:rsidR="00EF1E59">
        <w:rPr>
          <w:rFonts w:ascii="Tahoma" w:hAnsi="Tahoma" w:hint="cs"/>
          <w:sz w:val="24"/>
          <w:rtl/>
        </w:rPr>
        <w:t>ی تفسیری</w:t>
      </w:r>
      <w:r w:rsidR="00572D45">
        <w:rPr>
          <w:rFonts w:ascii="Tahoma" w:hAnsi="Tahoma" w:hint="cs"/>
          <w:sz w:val="24"/>
          <w:rtl/>
        </w:rPr>
        <w:t xml:space="preserve"> ناصواب از خاتمیت پ</w:t>
      </w:r>
      <w:r>
        <w:rPr>
          <w:rFonts w:ascii="Tahoma" w:hAnsi="Tahoma" w:hint="cs"/>
          <w:sz w:val="24"/>
          <w:rtl/>
        </w:rPr>
        <w:t>یامبر اکرم ص</w:t>
      </w:r>
      <w:r w:rsidR="00572D45">
        <w:rPr>
          <w:rFonts w:ascii="Tahoma" w:hAnsi="Tahoma" w:hint="cs"/>
          <w:sz w:val="24"/>
          <w:rtl/>
        </w:rPr>
        <w:t>لی الله علیه و آله و سلم</w:t>
      </w:r>
      <w:r>
        <w:rPr>
          <w:rFonts w:ascii="Tahoma" w:hAnsi="Tahoma" w:hint="cs"/>
          <w:sz w:val="24"/>
          <w:rtl/>
        </w:rPr>
        <w:t xml:space="preserve"> است.</w:t>
      </w:r>
    </w:p>
    <w:p w:rsidR="00342DAD" w:rsidRDefault="00572D45" w:rsidP="0066276D">
      <w:pPr>
        <w:spacing w:line="360" w:lineRule="auto"/>
        <w:jc w:val="lowKashida"/>
        <w:rPr>
          <w:rFonts w:ascii="Tahoma" w:hAnsi="Tahoma"/>
          <w:sz w:val="24"/>
          <w:rtl/>
        </w:rPr>
      </w:pPr>
      <w:r>
        <w:rPr>
          <w:rFonts w:ascii="Tahoma" w:hAnsi="Tahoma" w:hint="cs"/>
          <w:sz w:val="24"/>
          <w:rtl/>
        </w:rPr>
        <w:t>چون می‌</w:t>
      </w:r>
      <w:r w:rsidR="00342DAD">
        <w:rPr>
          <w:rFonts w:ascii="Tahoma" w:hAnsi="Tahoma" w:hint="cs"/>
          <w:sz w:val="24"/>
          <w:rtl/>
        </w:rPr>
        <w:t>خواهند بگویند عقل که کامل شد</w:t>
      </w:r>
      <w:r>
        <w:rPr>
          <w:rFonts w:ascii="Tahoma" w:hAnsi="Tahoma" w:hint="cs"/>
          <w:sz w:val="24"/>
          <w:rtl/>
        </w:rPr>
        <w:t>،</w:t>
      </w:r>
      <w:r w:rsidR="00342DAD">
        <w:rPr>
          <w:rFonts w:ascii="Tahoma" w:hAnsi="Tahoma" w:hint="cs"/>
          <w:sz w:val="24"/>
          <w:rtl/>
        </w:rPr>
        <w:t xml:space="preserve"> دیگر نیازی به دین ندارد و این معنا قطعا باطل است.</w:t>
      </w:r>
    </w:p>
    <w:p w:rsidR="00342DAD" w:rsidRDefault="00342DAD" w:rsidP="00F23467">
      <w:pPr>
        <w:spacing w:line="360" w:lineRule="auto"/>
        <w:jc w:val="lowKashida"/>
        <w:rPr>
          <w:rFonts w:ascii="Tahoma" w:hAnsi="Tahoma"/>
          <w:sz w:val="24"/>
          <w:rtl/>
        </w:rPr>
      </w:pPr>
      <w:r>
        <w:rPr>
          <w:rFonts w:ascii="Tahoma" w:hAnsi="Tahoma" w:hint="cs"/>
          <w:sz w:val="24"/>
          <w:rtl/>
        </w:rPr>
        <w:t>در برابر این نگرش افراطی که میزان بودن را هم قبول د</w:t>
      </w:r>
      <w:r w:rsidR="00572D45">
        <w:rPr>
          <w:rFonts w:ascii="Tahoma" w:hAnsi="Tahoma" w:hint="cs"/>
          <w:sz w:val="24"/>
          <w:rtl/>
        </w:rPr>
        <w:t>اشتن، یک نظریه دیگر هم است نظریه‌</w:t>
      </w:r>
      <w:r>
        <w:rPr>
          <w:rFonts w:ascii="Tahoma" w:hAnsi="Tahoma" w:hint="cs"/>
          <w:sz w:val="24"/>
          <w:rtl/>
        </w:rPr>
        <w:t xml:space="preserve">ی تفریطی و </w:t>
      </w:r>
      <w:r w:rsidR="00F23467">
        <w:rPr>
          <w:rFonts w:ascii="Tahoma" w:hAnsi="Tahoma" w:hint="cs"/>
          <w:sz w:val="24"/>
          <w:rtl/>
        </w:rPr>
        <w:t>آن‌</w:t>
      </w:r>
      <w:r w:rsidR="00572D45">
        <w:rPr>
          <w:rFonts w:ascii="Tahoma" w:hAnsi="Tahoma" w:hint="cs"/>
          <w:sz w:val="24"/>
          <w:rtl/>
        </w:rPr>
        <w:t>ها می‌</w:t>
      </w:r>
      <w:r>
        <w:rPr>
          <w:rFonts w:ascii="Tahoma" w:hAnsi="Tahoma" w:hint="cs"/>
          <w:sz w:val="24"/>
          <w:rtl/>
        </w:rPr>
        <w:t>گویند عقل تنها مفتاح است و بس. حتی مصباح بودن عقل را هم نمی</w:t>
      </w:r>
      <w:r w:rsidR="00572D45">
        <w:rPr>
          <w:rFonts w:ascii="Tahoma" w:hAnsi="Tahoma" w:hint="cs"/>
          <w:sz w:val="24"/>
          <w:rtl/>
        </w:rPr>
        <w:t>‌</w:t>
      </w:r>
      <w:r>
        <w:rPr>
          <w:rFonts w:ascii="Tahoma" w:hAnsi="Tahoma" w:hint="cs"/>
          <w:sz w:val="24"/>
          <w:rtl/>
        </w:rPr>
        <w:t>پسند که ثمره این دیدگاه تفسیر متحجرانه از دین است.</w:t>
      </w:r>
    </w:p>
    <w:p w:rsidR="00666951" w:rsidRDefault="00666951" w:rsidP="0066276D">
      <w:pPr>
        <w:spacing w:line="360" w:lineRule="auto"/>
        <w:jc w:val="lowKashida"/>
        <w:rPr>
          <w:rFonts w:ascii="Tahoma" w:hAnsi="Tahoma"/>
          <w:sz w:val="24"/>
          <w:rtl/>
        </w:rPr>
      </w:pPr>
      <w:r>
        <w:rPr>
          <w:rFonts w:ascii="Tahoma" w:hAnsi="Tahoma" w:hint="cs"/>
          <w:sz w:val="24"/>
          <w:rtl/>
        </w:rPr>
        <w:t>در ص 53؛</w:t>
      </w:r>
    </w:p>
    <w:p w:rsidR="00666951" w:rsidRDefault="00572D45" w:rsidP="0066276D">
      <w:pPr>
        <w:spacing w:line="360" w:lineRule="auto"/>
        <w:jc w:val="lowKashida"/>
        <w:rPr>
          <w:rFonts w:ascii="Tahoma" w:hAnsi="Tahoma"/>
          <w:sz w:val="24"/>
          <w:rtl/>
        </w:rPr>
      </w:pPr>
      <w:r>
        <w:rPr>
          <w:rFonts w:ascii="Tahoma" w:hAnsi="Tahoma" w:hint="cs"/>
          <w:sz w:val="24"/>
          <w:rtl/>
        </w:rPr>
        <w:t>تعامل متقابل عقل و</w:t>
      </w:r>
      <w:r w:rsidR="00EF1E59">
        <w:rPr>
          <w:rFonts w:ascii="Tahoma" w:hAnsi="Tahoma" w:hint="cs"/>
          <w:sz w:val="24"/>
          <w:rtl/>
        </w:rPr>
        <w:t xml:space="preserve"> </w:t>
      </w:r>
      <w:r>
        <w:rPr>
          <w:rFonts w:ascii="Tahoma" w:hAnsi="Tahoma" w:hint="cs"/>
          <w:sz w:val="24"/>
          <w:rtl/>
        </w:rPr>
        <w:t>نقل مانع هرگونه تفکیک و جدا</w:t>
      </w:r>
      <w:r w:rsidR="00666951">
        <w:rPr>
          <w:rFonts w:ascii="Tahoma" w:hAnsi="Tahoma" w:hint="cs"/>
          <w:sz w:val="24"/>
          <w:rtl/>
        </w:rPr>
        <w:t>سازی میان این دو منبع معرفت دینی است.</w:t>
      </w:r>
    </w:p>
    <w:p w:rsidR="00666951" w:rsidRDefault="00666951" w:rsidP="0066276D">
      <w:pPr>
        <w:spacing w:line="360" w:lineRule="auto"/>
        <w:jc w:val="lowKashida"/>
        <w:rPr>
          <w:rFonts w:ascii="Tahoma" w:hAnsi="Tahoma"/>
          <w:sz w:val="24"/>
          <w:rtl/>
        </w:rPr>
      </w:pPr>
      <w:r>
        <w:rPr>
          <w:rFonts w:ascii="Tahoma" w:hAnsi="Tahoma" w:hint="cs"/>
          <w:sz w:val="24"/>
          <w:rtl/>
        </w:rPr>
        <w:t>مطلب سوم اصلی ایشان، ص 39 به بعد:</w:t>
      </w:r>
    </w:p>
    <w:p w:rsidR="00666951" w:rsidRDefault="00666951" w:rsidP="0066276D">
      <w:pPr>
        <w:spacing w:line="360" w:lineRule="auto"/>
        <w:jc w:val="lowKashida"/>
        <w:rPr>
          <w:rFonts w:ascii="Tahoma" w:hAnsi="Tahoma"/>
          <w:sz w:val="24"/>
          <w:rtl/>
        </w:rPr>
      </w:pPr>
      <w:r>
        <w:rPr>
          <w:rFonts w:ascii="Tahoma" w:hAnsi="Tahoma" w:hint="cs"/>
          <w:sz w:val="24"/>
          <w:rtl/>
        </w:rPr>
        <w:t>ایشان در این صفحات می خواهند بفرمایند عقل،</w:t>
      </w:r>
      <w:r w:rsidR="00572D45">
        <w:rPr>
          <w:rFonts w:ascii="Tahoma" w:hAnsi="Tahoma" w:hint="cs"/>
          <w:sz w:val="24"/>
          <w:rtl/>
        </w:rPr>
        <w:t xml:space="preserve"> چه عقل نظری و چه عقل عملی، شان‌</w:t>
      </w:r>
      <w:r>
        <w:rPr>
          <w:rFonts w:ascii="Tahoma" w:hAnsi="Tahoma" w:hint="cs"/>
          <w:sz w:val="24"/>
          <w:rtl/>
        </w:rPr>
        <w:t>اش فقط درک است و بس.</w:t>
      </w:r>
    </w:p>
    <w:p w:rsidR="00666951" w:rsidRDefault="00666951" w:rsidP="0066276D">
      <w:pPr>
        <w:spacing w:line="360" w:lineRule="auto"/>
        <w:jc w:val="lowKashida"/>
        <w:rPr>
          <w:rFonts w:ascii="Tahoma" w:hAnsi="Tahoma"/>
          <w:sz w:val="24"/>
          <w:rtl/>
        </w:rPr>
      </w:pPr>
      <w:r>
        <w:rPr>
          <w:rFonts w:ascii="Tahoma" w:hAnsi="Tahoma" w:hint="cs"/>
          <w:sz w:val="24"/>
          <w:rtl/>
        </w:rPr>
        <w:t>عقل کاشف است. حاکم نیست، نمی توان عقل را در مسند حکم گذاشت. درست است که این تعبیر را می کنیم که حکم عقل</w:t>
      </w:r>
      <w:r w:rsidR="00572D45">
        <w:rPr>
          <w:rFonts w:ascii="Tahoma" w:hAnsi="Tahoma" w:hint="cs"/>
          <w:sz w:val="24"/>
          <w:rtl/>
        </w:rPr>
        <w:t>‌اش</w:t>
      </w:r>
      <w:r>
        <w:rPr>
          <w:rFonts w:ascii="Tahoma" w:hAnsi="Tahoma" w:hint="cs"/>
          <w:sz w:val="24"/>
          <w:rtl/>
        </w:rPr>
        <w:t xml:space="preserve"> کذا است اما مراد از حکم، حکم اصطلاحی و قانون </w:t>
      </w:r>
      <w:r>
        <w:rPr>
          <w:rFonts w:ascii="Tahoma" w:hAnsi="Tahoma" w:hint="cs"/>
          <w:sz w:val="24"/>
          <w:rtl/>
        </w:rPr>
        <w:lastRenderedPageBreak/>
        <w:t>نیست. مراد کاشف بودن است، از مجموع فرمایش ایشان بنده</w:t>
      </w:r>
      <w:r w:rsidR="00EF1E59">
        <w:rPr>
          <w:rFonts w:ascii="Tahoma" w:hAnsi="Tahoma" w:hint="cs"/>
          <w:sz w:val="24"/>
          <w:rtl/>
        </w:rPr>
        <w:t xml:space="preserve"> دو دلیل بر این مدعا استفاده می‌</w:t>
      </w:r>
      <w:r>
        <w:rPr>
          <w:rFonts w:ascii="Tahoma" w:hAnsi="Tahoma" w:hint="cs"/>
          <w:sz w:val="24"/>
          <w:rtl/>
        </w:rPr>
        <w:t>کنم:</w:t>
      </w:r>
    </w:p>
    <w:p w:rsidR="00666951" w:rsidRDefault="00572D45" w:rsidP="00666951">
      <w:pPr>
        <w:pStyle w:val="ListParagraph"/>
        <w:numPr>
          <w:ilvl w:val="0"/>
          <w:numId w:val="1"/>
        </w:numPr>
        <w:spacing w:line="360" w:lineRule="auto"/>
        <w:jc w:val="lowKashida"/>
        <w:rPr>
          <w:rFonts w:ascii="Tahoma" w:hAnsi="Tahoma"/>
          <w:sz w:val="24"/>
        </w:rPr>
      </w:pPr>
      <w:r>
        <w:rPr>
          <w:rFonts w:ascii="Tahoma" w:hAnsi="Tahoma" w:hint="cs"/>
          <w:sz w:val="24"/>
          <w:rtl/>
        </w:rPr>
        <w:t>انشاء حکم از کسی بر می‌آ</w:t>
      </w:r>
      <w:r w:rsidR="00666951">
        <w:rPr>
          <w:rFonts w:ascii="Tahoma" w:hAnsi="Tahoma" w:hint="cs"/>
          <w:sz w:val="24"/>
          <w:rtl/>
        </w:rPr>
        <w:t>ید که حق ربوببیت داشته باشد و در اثر این حق ربوبیت، به جمیع مصاالح و مفاسد بشر آگاه باشد.</w:t>
      </w:r>
    </w:p>
    <w:p w:rsidR="00404793" w:rsidRDefault="00666951" w:rsidP="00404793">
      <w:pPr>
        <w:pStyle w:val="ListParagraph"/>
        <w:numPr>
          <w:ilvl w:val="0"/>
          <w:numId w:val="1"/>
        </w:numPr>
        <w:spacing w:line="360" w:lineRule="auto"/>
        <w:jc w:val="lowKashida"/>
        <w:rPr>
          <w:rFonts w:ascii="Tahoma" w:hAnsi="Tahoma"/>
          <w:sz w:val="24"/>
        </w:rPr>
      </w:pPr>
      <w:r>
        <w:rPr>
          <w:rFonts w:ascii="Tahoma" w:hAnsi="Tahoma" w:hint="cs"/>
          <w:sz w:val="24"/>
          <w:rtl/>
        </w:rPr>
        <w:t>این‌که کسی باید قانون</w:t>
      </w:r>
      <w:r w:rsidR="00572D45">
        <w:rPr>
          <w:rFonts w:ascii="Tahoma" w:hAnsi="Tahoma" w:hint="cs"/>
          <w:sz w:val="24"/>
          <w:rtl/>
        </w:rPr>
        <w:t>‌</w:t>
      </w:r>
      <w:r>
        <w:rPr>
          <w:rFonts w:ascii="Tahoma" w:hAnsi="Tahoma" w:hint="cs"/>
          <w:sz w:val="24"/>
          <w:rtl/>
        </w:rPr>
        <w:t>گذار و حاکم باشد که قدرت بر پاداش و کیفر داشته باشد</w:t>
      </w:r>
      <w:r w:rsidR="00404793">
        <w:rPr>
          <w:rFonts w:ascii="Tahoma" w:hAnsi="Tahoma" w:hint="cs"/>
          <w:sz w:val="24"/>
          <w:rtl/>
        </w:rPr>
        <w:t xml:space="preserve"> و عقل انسان توان </w:t>
      </w:r>
      <w:r w:rsidR="00572D45">
        <w:rPr>
          <w:rFonts w:ascii="Tahoma" w:hAnsi="Tahoma" w:hint="cs"/>
          <w:sz w:val="24"/>
          <w:rtl/>
        </w:rPr>
        <w:t>پاداش و عقاب ندارد، عقل تنها می‌</w:t>
      </w:r>
      <w:r w:rsidR="00404793">
        <w:rPr>
          <w:rFonts w:ascii="Tahoma" w:hAnsi="Tahoma" w:hint="cs"/>
          <w:sz w:val="24"/>
          <w:rtl/>
        </w:rPr>
        <w:t>فهمد و بس. بله حس</w:t>
      </w:r>
      <w:r w:rsidR="00572D45">
        <w:rPr>
          <w:rFonts w:ascii="Tahoma" w:hAnsi="Tahoma" w:hint="cs"/>
          <w:sz w:val="24"/>
          <w:rtl/>
        </w:rPr>
        <w:t>ن و قبح را می‌</w:t>
      </w:r>
      <w:r w:rsidR="00404793">
        <w:rPr>
          <w:rFonts w:ascii="Tahoma" w:hAnsi="Tahoma" w:hint="cs"/>
          <w:sz w:val="24"/>
          <w:rtl/>
        </w:rPr>
        <w:t>فهمد امّا این‌که بایدی بعد از این حسن و قبح بیاید، این محتاج تشکیل قیاس است.</w:t>
      </w:r>
    </w:p>
    <w:p w:rsidR="00404793" w:rsidRDefault="00404793" w:rsidP="00404793">
      <w:pPr>
        <w:spacing w:line="360" w:lineRule="auto"/>
        <w:jc w:val="lowKashida"/>
        <w:rPr>
          <w:rFonts w:ascii="Tahoma" w:hAnsi="Tahoma"/>
          <w:sz w:val="24"/>
          <w:rtl/>
        </w:rPr>
      </w:pPr>
      <w:r>
        <w:rPr>
          <w:rFonts w:ascii="Tahoma" w:hAnsi="Tahoma" w:hint="cs"/>
          <w:sz w:val="24"/>
          <w:rtl/>
        </w:rPr>
        <w:t>در ص 41:</w:t>
      </w:r>
    </w:p>
    <w:p w:rsidR="00404793" w:rsidRDefault="00404793" w:rsidP="00572D45">
      <w:pPr>
        <w:spacing w:line="360" w:lineRule="auto"/>
        <w:jc w:val="lowKashida"/>
        <w:rPr>
          <w:rFonts w:ascii="Tahoma" w:hAnsi="Tahoma"/>
          <w:sz w:val="24"/>
          <w:rtl/>
        </w:rPr>
      </w:pPr>
      <w:r>
        <w:rPr>
          <w:rFonts w:ascii="Tahoma" w:hAnsi="Tahoma" w:hint="cs"/>
          <w:sz w:val="24"/>
          <w:rtl/>
        </w:rPr>
        <w:t xml:space="preserve">تشخیص حسن و قبح توسط عقل و بیان </w:t>
      </w:r>
      <w:r w:rsidR="00572D45">
        <w:rPr>
          <w:rFonts w:ascii="Tahoma" w:hAnsi="Tahoma" w:hint="cs"/>
          <w:sz w:val="24"/>
          <w:rtl/>
        </w:rPr>
        <w:t>آن‌</w:t>
      </w:r>
      <w:r>
        <w:rPr>
          <w:rFonts w:ascii="Tahoma" w:hAnsi="Tahoma" w:hint="cs"/>
          <w:sz w:val="24"/>
          <w:rtl/>
        </w:rPr>
        <w:t>ها در غالب باید و نباید، همانند اوامر ارشادی طبیب است.</w:t>
      </w:r>
    </w:p>
    <w:p w:rsidR="00404793" w:rsidRDefault="00404793" w:rsidP="00404793">
      <w:pPr>
        <w:spacing w:line="360" w:lineRule="auto"/>
        <w:jc w:val="lowKashida"/>
        <w:rPr>
          <w:rFonts w:ascii="Tahoma" w:hAnsi="Tahoma"/>
          <w:sz w:val="24"/>
          <w:rtl/>
        </w:rPr>
      </w:pPr>
      <w:r>
        <w:rPr>
          <w:rFonts w:ascii="Tahoma" w:hAnsi="Tahoma" w:hint="cs"/>
          <w:sz w:val="24"/>
          <w:rtl/>
        </w:rPr>
        <w:t>عقل چون ظاه</w:t>
      </w:r>
      <w:r w:rsidR="00572D45">
        <w:rPr>
          <w:rFonts w:ascii="Tahoma" w:hAnsi="Tahoma" w:hint="cs"/>
          <w:sz w:val="24"/>
          <w:rtl/>
        </w:rPr>
        <w:t>ر الفاظ کتاب و سنت، کشاف و پرده‌</w:t>
      </w:r>
      <w:r>
        <w:rPr>
          <w:rFonts w:ascii="Tahoma" w:hAnsi="Tahoma" w:hint="cs"/>
          <w:sz w:val="24"/>
          <w:rtl/>
        </w:rPr>
        <w:t>بردار از احکام الهی است و همچنان که ظاهر قران و روایت فاقد مولویت هستند و عقوبت و پاداش ندارند، بلک</w:t>
      </w:r>
      <w:r w:rsidR="00572D45">
        <w:rPr>
          <w:rFonts w:ascii="Tahoma" w:hAnsi="Tahoma" w:hint="cs"/>
          <w:sz w:val="24"/>
          <w:rtl/>
        </w:rPr>
        <w:t>ه بیان‌گر پاداش خدا و کیفر الهی‌</w:t>
      </w:r>
      <w:r>
        <w:rPr>
          <w:rFonts w:ascii="Tahoma" w:hAnsi="Tahoma" w:hint="cs"/>
          <w:sz w:val="24"/>
          <w:rtl/>
        </w:rPr>
        <w:t>اند، عقل نیز نسبت به قوانین فردی و جمعی فاقد چنین شانی است.</w:t>
      </w:r>
    </w:p>
    <w:p w:rsidR="00404793" w:rsidRDefault="00404793" w:rsidP="00404793">
      <w:pPr>
        <w:spacing w:line="360" w:lineRule="auto"/>
        <w:jc w:val="lowKashida"/>
        <w:rPr>
          <w:rFonts w:ascii="Tahoma" w:hAnsi="Tahoma"/>
          <w:sz w:val="24"/>
          <w:rtl/>
        </w:rPr>
      </w:pPr>
      <w:r>
        <w:rPr>
          <w:rFonts w:ascii="Tahoma" w:hAnsi="Tahoma" w:hint="cs"/>
          <w:sz w:val="24"/>
          <w:rtl/>
        </w:rPr>
        <w:t>صفحه ی 43:</w:t>
      </w:r>
    </w:p>
    <w:p w:rsidR="00404793" w:rsidRDefault="00572D45" w:rsidP="00EF1E59">
      <w:pPr>
        <w:spacing w:line="360" w:lineRule="auto"/>
        <w:jc w:val="lowKashida"/>
        <w:rPr>
          <w:rFonts w:ascii="Tahoma" w:hAnsi="Tahoma"/>
          <w:sz w:val="24"/>
          <w:rtl/>
        </w:rPr>
      </w:pPr>
      <w:r>
        <w:rPr>
          <w:rFonts w:ascii="Tahoma" w:hAnsi="Tahoma" w:hint="cs"/>
          <w:sz w:val="24"/>
          <w:rtl/>
        </w:rPr>
        <w:t>آن‌</w:t>
      </w:r>
      <w:r w:rsidR="00404793">
        <w:rPr>
          <w:rFonts w:ascii="Tahoma" w:hAnsi="Tahoma" w:hint="cs"/>
          <w:sz w:val="24"/>
          <w:rtl/>
        </w:rPr>
        <w:t xml:space="preserve">چه معروف است به قانون ملازمه(کلما حکم به العقل </w:t>
      </w:r>
      <w:r w:rsidR="00EF1E59">
        <w:rPr>
          <w:rFonts w:ascii="Tahoma" w:hAnsi="Tahoma" w:hint="cs"/>
          <w:sz w:val="24"/>
          <w:rtl/>
        </w:rPr>
        <w:t>حکم به الشرع</w:t>
      </w:r>
      <w:r w:rsidR="00404793">
        <w:rPr>
          <w:rFonts w:ascii="Tahoma" w:hAnsi="Tahoma" w:hint="cs"/>
          <w:sz w:val="24"/>
          <w:rtl/>
        </w:rPr>
        <w:t>) مراد حکم نیست، مراد همین کشف است.</w:t>
      </w:r>
    </w:p>
    <w:p w:rsidR="00404793" w:rsidRDefault="00404793" w:rsidP="00404793">
      <w:pPr>
        <w:spacing w:line="360" w:lineRule="auto"/>
        <w:jc w:val="lowKashida"/>
        <w:rPr>
          <w:rFonts w:ascii="Tahoma" w:hAnsi="Tahoma"/>
          <w:sz w:val="24"/>
          <w:rtl/>
        </w:rPr>
      </w:pPr>
      <w:r>
        <w:rPr>
          <w:rFonts w:ascii="Tahoma" w:hAnsi="Tahoma" w:hint="cs"/>
          <w:sz w:val="24"/>
          <w:rtl/>
        </w:rPr>
        <w:t>در صفحه‌ی 53:</w:t>
      </w:r>
    </w:p>
    <w:p w:rsidR="00404793" w:rsidRDefault="00EF1E59" w:rsidP="00404793">
      <w:pPr>
        <w:spacing w:line="360" w:lineRule="auto"/>
        <w:jc w:val="lowKashida"/>
        <w:rPr>
          <w:rFonts w:ascii="Tahoma" w:hAnsi="Tahoma"/>
          <w:sz w:val="24"/>
          <w:rtl/>
        </w:rPr>
      </w:pPr>
      <w:r>
        <w:rPr>
          <w:rFonts w:ascii="Tahoma" w:hAnsi="Tahoma" w:hint="cs"/>
          <w:sz w:val="24"/>
          <w:rtl/>
        </w:rPr>
        <w:t>آن‌</w:t>
      </w:r>
      <w:r w:rsidR="00404793">
        <w:rPr>
          <w:rFonts w:ascii="Tahoma" w:hAnsi="Tahoma" w:hint="cs"/>
          <w:sz w:val="24"/>
          <w:rtl/>
        </w:rPr>
        <w:t>جا که نق</w:t>
      </w:r>
      <w:r w:rsidR="00572D45">
        <w:rPr>
          <w:rFonts w:ascii="Tahoma" w:hAnsi="Tahoma" w:hint="cs"/>
          <w:sz w:val="24"/>
          <w:rtl/>
        </w:rPr>
        <w:t>ش مصباح بودن را توضیح می‌دهد می‌‌</w:t>
      </w:r>
      <w:r w:rsidR="00404793">
        <w:rPr>
          <w:rFonts w:ascii="Tahoma" w:hAnsi="Tahoma" w:hint="cs"/>
          <w:sz w:val="24"/>
          <w:rtl/>
        </w:rPr>
        <w:t>فرم</w:t>
      </w:r>
      <w:r>
        <w:rPr>
          <w:rFonts w:ascii="Tahoma" w:hAnsi="Tahoma" w:hint="cs"/>
          <w:sz w:val="24"/>
          <w:rtl/>
        </w:rPr>
        <w:t>اید عقل وقتی منقولی را مشاهد می‌کند، در آن متن دقت کرده و لوازم، ملزوم‌ها و ملازم‌</w:t>
      </w:r>
      <w:r w:rsidR="00404793">
        <w:rPr>
          <w:rFonts w:ascii="Tahoma" w:hAnsi="Tahoma" w:hint="cs"/>
          <w:sz w:val="24"/>
          <w:rtl/>
        </w:rPr>
        <w:t>ها، و علل و معالیل،</w:t>
      </w:r>
      <w:r>
        <w:rPr>
          <w:rFonts w:ascii="Tahoma" w:hAnsi="Tahoma" w:hint="cs"/>
          <w:sz w:val="24"/>
          <w:rtl/>
        </w:rPr>
        <w:t xml:space="preserve"> و علائم و ادله آن متن را هم می‌</w:t>
      </w:r>
      <w:r w:rsidR="00404793">
        <w:rPr>
          <w:rFonts w:ascii="Tahoma" w:hAnsi="Tahoma" w:hint="cs"/>
          <w:sz w:val="24"/>
          <w:rtl/>
        </w:rPr>
        <w:t>فهمد و ب</w:t>
      </w:r>
      <w:r>
        <w:rPr>
          <w:rFonts w:ascii="Tahoma" w:hAnsi="Tahoma" w:hint="cs"/>
          <w:sz w:val="24"/>
          <w:rtl/>
        </w:rPr>
        <w:t>ا این تعامل متقابل عقل و نقل می‌</w:t>
      </w:r>
      <w:r w:rsidR="00404793">
        <w:rPr>
          <w:rFonts w:ascii="Tahoma" w:hAnsi="Tahoma" w:hint="cs"/>
          <w:sz w:val="24"/>
          <w:rtl/>
        </w:rPr>
        <w:t>توان به نقش</w:t>
      </w:r>
      <w:r>
        <w:rPr>
          <w:rFonts w:ascii="Tahoma" w:hAnsi="Tahoma" w:hint="cs"/>
          <w:sz w:val="24"/>
          <w:rtl/>
        </w:rPr>
        <w:t xml:space="preserve"> مصباح بودن عقل، در اثر قاعده‌ی ملازمه پی‌</w:t>
      </w:r>
      <w:r w:rsidR="00404793">
        <w:rPr>
          <w:rFonts w:ascii="Tahoma" w:hAnsi="Tahoma" w:hint="cs"/>
          <w:sz w:val="24"/>
          <w:rtl/>
        </w:rPr>
        <w:t>برد.</w:t>
      </w:r>
    </w:p>
    <w:p w:rsidR="004D6D90" w:rsidRDefault="004D6D90" w:rsidP="00404793">
      <w:pPr>
        <w:spacing w:line="360" w:lineRule="auto"/>
        <w:jc w:val="lowKashida"/>
        <w:rPr>
          <w:rFonts w:ascii="Tahoma" w:hAnsi="Tahoma"/>
          <w:sz w:val="24"/>
          <w:rtl/>
        </w:rPr>
      </w:pPr>
      <w:r>
        <w:rPr>
          <w:rFonts w:ascii="Tahoma" w:hAnsi="Tahoma" w:hint="cs"/>
          <w:sz w:val="24"/>
          <w:rtl/>
        </w:rPr>
        <w:t>مطلب چهارم اساسی ایشا</w:t>
      </w:r>
      <w:r w:rsidR="00EF1E59">
        <w:rPr>
          <w:rFonts w:ascii="Tahoma" w:hAnsi="Tahoma" w:hint="cs"/>
          <w:sz w:val="24"/>
          <w:rtl/>
        </w:rPr>
        <w:t>ن به تعبیر بنده از ص 56 شروع می‌شود. عصاره این مطلب چهار</w:t>
      </w:r>
      <w:r>
        <w:rPr>
          <w:rFonts w:ascii="Tahoma" w:hAnsi="Tahoma" w:hint="cs"/>
          <w:sz w:val="24"/>
          <w:rtl/>
        </w:rPr>
        <w:t>م</w:t>
      </w:r>
      <w:r w:rsidR="00EF1E59">
        <w:rPr>
          <w:rFonts w:ascii="Tahoma" w:hAnsi="Tahoma" w:hint="cs"/>
          <w:sz w:val="24"/>
          <w:rtl/>
        </w:rPr>
        <w:t>‌ ایشا</w:t>
      </w:r>
      <w:r>
        <w:rPr>
          <w:rFonts w:ascii="Tahoma" w:hAnsi="Tahoma" w:hint="cs"/>
          <w:sz w:val="24"/>
          <w:rtl/>
        </w:rPr>
        <w:t>ن این است:</w:t>
      </w:r>
    </w:p>
    <w:p w:rsidR="004D6D90" w:rsidRDefault="00EF1E59" w:rsidP="00404793">
      <w:pPr>
        <w:spacing w:line="360" w:lineRule="auto"/>
        <w:jc w:val="lowKashida"/>
        <w:rPr>
          <w:rFonts w:ascii="Tahoma" w:hAnsi="Tahoma"/>
          <w:sz w:val="24"/>
          <w:rtl/>
        </w:rPr>
      </w:pPr>
      <w:r>
        <w:rPr>
          <w:rFonts w:ascii="Tahoma" w:hAnsi="Tahoma" w:hint="cs"/>
          <w:sz w:val="24"/>
          <w:rtl/>
        </w:rPr>
        <w:t>عقل محدودیت‌</w:t>
      </w:r>
      <w:r w:rsidR="004D6D90">
        <w:rPr>
          <w:rFonts w:ascii="Tahoma" w:hAnsi="Tahoma" w:hint="cs"/>
          <w:sz w:val="24"/>
          <w:rtl/>
        </w:rPr>
        <w:t>هایی دارد و به بیان ایشان محدودیت</w:t>
      </w:r>
      <w:r>
        <w:rPr>
          <w:rFonts w:ascii="Tahoma" w:hAnsi="Tahoma" w:hint="cs"/>
          <w:sz w:val="24"/>
          <w:rtl/>
        </w:rPr>
        <w:t>‌ه</w:t>
      </w:r>
      <w:r w:rsidR="004D6D90">
        <w:rPr>
          <w:rFonts w:ascii="Tahoma" w:hAnsi="Tahoma" w:hint="cs"/>
          <w:sz w:val="24"/>
          <w:rtl/>
        </w:rPr>
        <w:t>ای عقل در دو زمینه است. دو منطقه ممنوعه دارد که حق ورود به این دو منطقه را ندارد:</w:t>
      </w:r>
    </w:p>
    <w:p w:rsidR="004D6D90" w:rsidRDefault="004D6D90" w:rsidP="004D6D90">
      <w:pPr>
        <w:pStyle w:val="ListParagraph"/>
        <w:numPr>
          <w:ilvl w:val="0"/>
          <w:numId w:val="2"/>
        </w:numPr>
        <w:spacing w:line="360" w:lineRule="auto"/>
        <w:jc w:val="lowKashida"/>
        <w:rPr>
          <w:rFonts w:ascii="Tahoma" w:hAnsi="Tahoma"/>
          <w:sz w:val="24"/>
        </w:rPr>
      </w:pPr>
      <w:r>
        <w:rPr>
          <w:rFonts w:ascii="Tahoma" w:hAnsi="Tahoma" w:hint="cs"/>
          <w:sz w:val="24"/>
          <w:rtl/>
        </w:rPr>
        <w:t>شناختن ذات قدوس حق. خدا را کما هو</w:t>
      </w:r>
      <w:r w:rsidR="00EF1E59">
        <w:rPr>
          <w:rFonts w:ascii="Tahoma" w:hAnsi="Tahoma" w:hint="cs"/>
          <w:sz w:val="24"/>
          <w:rtl/>
        </w:rPr>
        <w:t xml:space="preserve"> حقه هر گز حق انسان توانایی درک‌</w:t>
      </w:r>
      <w:r>
        <w:rPr>
          <w:rFonts w:ascii="Tahoma" w:hAnsi="Tahoma" w:hint="cs"/>
          <w:sz w:val="24"/>
          <w:rtl/>
        </w:rPr>
        <w:t>اش را ندارد. حتی حقیقت بعضی از اسماء و اوصاف هم برای انسان میسر نیست.</w:t>
      </w:r>
    </w:p>
    <w:p w:rsidR="004D6D90" w:rsidRDefault="00BC2E04" w:rsidP="004D6D90">
      <w:pPr>
        <w:pStyle w:val="ListParagraph"/>
        <w:numPr>
          <w:ilvl w:val="0"/>
          <w:numId w:val="2"/>
        </w:numPr>
        <w:spacing w:line="360" w:lineRule="auto"/>
        <w:jc w:val="lowKashida"/>
        <w:rPr>
          <w:rFonts w:ascii="Tahoma" w:hAnsi="Tahoma"/>
          <w:sz w:val="24"/>
        </w:rPr>
      </w:pPr>
      <w:r>
        <w:rPr>
          <w:rFonts w:ascii="Tahoma" w:hAnsi="Tahoma" w:hint="cs"/>
          <w:sz w:val="24"/>
          <w:rtl/>
        </w:rPr>
        <w:lastRenderedPageBreak/>
        <w:t>منطقه ممنوعه دوم، مربوط است به جزئیات دینی.</w:t>
      </w:r>
    </w:p>
    <w:p w:rsidR="00BC2E04" w:rsidRDefault="00BC2E04" w:rsidP="00BC2E04">
      <w:pPr>
        <w:pStyle w:val="ListParagraph"/>
        <w:spacing w:line="360" w:lineRule="auto"/>
        <w:jc w:val="lowKashida"/>
        <w:rPr>
          <w:rFonts w:ascii="Tahoma" w:hAnsi="Tahoma"/>
          <w:sz w:val="24"/>
          <w:rtl/>
        </w:rPr>
      </w:pPr>
      <w:r>
        <w:rPr>
          <w:rFonts w:ascii="Tahoma" w:hAnsi="Tahoma" w:hint="cs"/>
          <w:sz w:val="24"/>
          <w:rtl/>
        </w:rPr>
        <w:t>ص 59:</w:t>
      </w:r>
    </w:p>
    <w:p w:rsidR="00BC2E04" w:rsidRDefault="00BC2E04" w:rsidP="00BC2E04">
      <w:pPr>
        <w:pStyle w:val="ListParagraph"/>
        <w:spacing w:line="360" w:lineRule="auto"/>
        <w:jc w:val="lowKashida"/>
        <w:rPr>
          <w:rFonts w:ascii="Tahoma" w:hAnsi="Tahoma"/>
          <w:sz w:val="24"/>
          <w:rtl/>
        </w:rPr>
      </w:pPr>
      <w:r>
        <w:rPr>
          <w:rFonts w:ascii="Tahoma" w:hAnsi="Tahoma" w:hint="cs"/>
          <w:sz w:val="24"/>
          <w:rtl/>
        </w:rPr>
        <w:t xml:space="preserve">یکی دیگر از </w:t>
      </w:r>
      <w:r w:rsidR="00EF1E59">
        <w:rPr>
          <w:rFonts w:ascii="Tahoma" w:hAnsi="Tahoma" w:hint="cs"/>
          <w:sz w:val="24"/>
          <w:rtl/>
        </w:rPr>
        <w:t>محدودیت های ادراکی عقل به مقوله‌</w:t>
      </w:r>
      <w:r>
        <w:rPr>
          <w:rFonts w:ascii="Tahoma" w:hAnsi="Tahoma" w:hint="cs"/>
          <w:sz w:val="24"/>
          <w:rtl/>
        </w:rPr>
        <w:t>ی جزئیات دین</w:t>
      </w:r>
      <w:r w:rsidR="00EF1E59">
        <w:rPr>
          <w:rFonts w:ascii="Tahoma" w:hAnsi="Tahoma" w:hint="cs"/>
          <w:sz w:val="24"/>
          <w:rtl/>
        </w:rPr>
        <w:t>ی مربوط می‌شود، عقل خود می‌</w:t>
      </w:r>
      <w:r>
        <w:rPr>
          <w:rFonts w:ascii="Tahoma" w:hAnsi="Tahoma" w:hint="cs"/>
          <w:sz w:val="24"/>
          <w:rtl/>
        </w:rPr>
        <w:t>داند که در جزئیات مجاز به دخالت نیست</w:t>
      </w:r>
      <w:r w:rsidR="00EF1E59">
        <w:rPr>
          <w:rFonts w:ascii="Tahoma" w:hAnsi="Tahoma" w:hint="cs"/>
          <w:sz w:val="24"/>
          <w:rtl/>
        </w:rPr>
        <w:t xml:space="preserve"> </w:t>
      </w:r>
      <w:r>
        <w:rPr>
          <w:rFonts w:ascii="Tahoma" w:hAnsi="Tahoma" w:hint="cs"/>
          <w:sz w:val="24"/>
          <w:rtl/>
        </w:rPr>
        <w:t>و تنها در زمینه های کلی، در حریم دین ش</w:t>
      </w:r>
      <w:r w:rsidR="00EF1E59">
        <w:rPr>
          <w:rFonts w:ascii="Tahoma" w:hAnsi="Tahoma" w:hint="cs"/>
          <w:sz w:val="24"/>
          <w:rtl/>
        </w:rPr>
        <w:t>ناسی راه دارد، و مانند چراغی می‌تواند مناطق کلی را روشن‌گری کند. عقل چه می‌</w:t>
      </w:r>
      <w:r>
        <w:rPr>
          <w:rFonts w:ascii="Tahoma" w:hAnsi="Tahoma" w:hint="cs"/>
          <w:sz w:val="24"/>
          <w:rtl/>
        </w:rPr>
        <w:t xml:space="preserve">داند که فلان نماز باید چند رکعت باشد؟ عقل از کجا بداند که تلبیه گفتن حاجی در حج </w:t>
      </w:r>
      <w:r w:rsidR="00EF1E59">
        <w:rPr>
          <w:rFonts w:ascii="Tahoma" w:hAnsi="Tahoma" w:hint="cs"/>
          <w:sz w:val="24"/>
          <w:rtl/>
        </w:rPr>
        <w:t>قرآ</w:t>
      </w:r>
      <w:r>
        <w:rPr>
          <w:rFonts w:ascii="Tahoma" w:hAnsi="Tahoma" w:hint="cs"/>
          <w:sz w:val="24"/>
          <w:rtl/>
        </w:rPr>
        <w:t>ن، به این است که نعلین خود را به گردن شتر قربانی اویزان کند.</w:t>
      </w:r>
    </w:p>
    <w:p w:rsidR="00BC2E04" w:rsidRDefault="00675D6B" w:rsidP="00BC2E04">
      <w:pPr>
        <w:pStyle w:val="ListParagraph"/>
        <w:spacing w:line="360" w:lineRule="auto"/>
        <w:jc w:val="lowKashida"/>
        <w:rPr>
          <w:rFonts w:ascii="Tahoma" w:hAnsi="Tahoma"/>
          <w:sz w:val="24"/>
          <w:rtl/>
        </w:rPr>
      </w:pPr>
      <w:r>
        <w:rPr>
          <w:rFonts w:ascii="Tahoma" w:hAnsi="Tahoma" w:hint="cs"/>
          <w:sz w:val="24"/>
          <w:rtl/>
        </w:rPr>
        <w:t>صد</w:t>
      </w:r>
      <w:r w:rsidR="00BC2E04">
        <w:rPr>
          <w:rFonts w:ascii="Tahoma" w:hAnsi="Tahoma" w:hint="cs"/>
          <w:sz w:val="24"/>
          <w:rtl/>
        </w:rPr>
        <w:t>ها موارد از این قبیل در اصول و فروع دین اس</w:t>
      </w:r>
      <w:r>
        <w:rPr>
          <w:rFonts w:ascii="Tahoma" w:hAnsi="Tahoma" w:hint="cs"/>
          <w:sz w:val="24"/>
          <w:rtl/>
        </w:rPr>
        <w:t>ت که موحد سمعا و طاعتا ان را می‌</w:t>
      </w:r>
      <w:r w:rsidR="00BC2E04">
        <w:rPr>
          <w:rFonts w:ascii="Tahoma" w:hAnsi="Tahoma" w:hint="cs"/>
          <w:sz w:val="24"/>
          <w:rtl/>
        </w:rPr>
        <w:t>پذیرد،  و نسبت به ساحت</w:t>
      </w:r>
      <w:r>
        <w:rPr>
          <w:rFonts w:ascii="Tahoma" w:hAnsi="Tahoma" w:hint="cs"/>
          <w:sz w:val="24"/>
          <w:rtl/>
        </w:rPr>
        <w:t xml:space="preserve"> قدس ربوبی فقط عبد محض است و می‌فهمد که بی‌مدد نقل راه به جایی نمی‌</w:t>
      </w:r>
      <w:r w:rsidR="00BC2E04">
        <w:rPr>
          <w:rFonts w:ascii="Tahoma" w:hAnsi="Tahoma" w:hint="cs"/>
          <w:sz w:val="24"/>
          <w:rtl/>
        </w:rPr>
        <w:t xml:space="preserve">برد. </w:t>
      </w:r>
    </w:p>
    <w:p w:rsidR="00BC2E04" w:rsidRDefault="00BC2E04" w:rsidP="00BC2E04">
      <w:pPr>
        <w:pStyle w:val="ListParagraph"/>
        <w:spacing w:line="360" w:lineRule="auto"/>
        <w:jc w:val="lowKashida"/>
        <w:rPr>
          <w:rFonts w:ascii="Tahoma" w:hAnsi="Tahoma"/>
          <w:sz w:val="24"/>
          <w:rtl/>
        </w:rPr>
      </w:pPr>
      <w:r>
        <w:rPr>
          <w:rFonts w:ascii="Tahoma" w:hAnsi="Tahoma" w:hint="cs"/>
          <w:sz w:val="24"/>
          <w:rtl/>
        </w:rPr>
        <w:t xml:space="preserve">این محدودیت ادراک </w:t>
      </w:r>
      <w:r w:rsidR="00675D6B">
        <w:rPr>
          <w:rFonts w:ascii="Tahoma" w:hAnsi="Tahoma" w:hint="cs"/>
          <w:sz w:val="24"/>
          <w:rtl/>
        </w:rPr>
        <w:t>نکته‌</w:t>
      </w:r>
      <w:bookmarkStart w:id="0" w:name="_GoBack"/>
      <w:bookmarkEnd w:id="0"/>
      <w:r>
        <w:rPr>
          <w:rFonts w:ascii="Tahoma" w:hAnsi="Tahoma" w:hint="cs"/>
          <w:sz w:val="24"/>
          <w:rtl/>
        </w:rPr>
        <w:t>ایی نیست که کسی بر عقل تحمیل کند بلکه خود عقل نظری به جهل و قصور خویش در بسیاری از موارد معترف است.</w:t>
      </w:r>
    </w:p>
    <w:p w:rsidR="00BC2E04" w:rsidRDefault="00BC2E04" w:rsidP="00BC2E04">
      <w:pPr>
        <w:spacing w:line="360" w:lineRule="auto"/>
        <w:jc w:val="lowKashida"/>
        <w:rPr>
          <w:rFonts w:ascii="Tahoma" w:hAnsi="Tahoma"/>
          <w:sz w:val="24"/>
          <w:rtl/>
        </w:rPr>
      </w:pPr>
      <w:r>
        <w:rPr>
          <w:rFonts w:ascii="Tahoma" w:hAnsi="Tahoma" w:hint="cs"/>
          <w:sz w:val="24"/>
          <w:rtl/>
        </w:rPr>
        <w:t>این خلاصه مطالب ایشان در این 60 صفحه.</w:t>
      </w:r>
    </w:p>
    <w:p w:rsidR="00F23467" w:rsidRDefault="00F23467" w:rsidP="00BC2E04">
      <w:pPr>
        <w:spacing w:line="360" w:lineRule="auto"/>
        <w:jc w:val="lowKashida"/>
        <w:rPr>
          <w:rFonts w:ascii="Tahoma" w:hAnsi="Tahoma"/>
          <w:sz w:val="24"/>
          <w:rtl/>
        </w:rPr>
      </w:pPr>
      <w:r>
        <w:rPr>
          <w:rFonts w:ascii="Tahoma" w:hAnsi="Tahoma" w:hint="cs"/>
          <w:sz w:val="24"/>
          <w:rtl/>
        </w:rPr>
        <w:t>ما در کلام تاملی داریم ان شاء الله فردا.</w:t>
      </w:r>
    </w:p>
    <w:p w:rsidR="00F23467" w:rsidRDefault="00F23467" w:rsidP="00BC2E04">
      <w:pPr>
        <w:spacing w:line="360" w:lineRule="auto"/>
        <w:jc w:val="lowKashida"/>
        <w:rPr>
          <w:rFonts w:ascii="Tahoma" w:hAnsi="Tahoma"/>
          <w:sz w:val="24"/>
          <w:rtl/>
        </w:rPr>
      </w:pPr>
      <w:r>
        <w:rPr>
          <w:rFonts w:ascii="Tahoma" w:hAnsi="Tahoma" w:hint="cs"/>
          <w:sz w:val="24"/>
          <w:rtl/>
        </w:rPr>
        <w:t>و صلی الله علی محمد و اهل بیته الطیبین الطاهرین.</w:t>
      </w:r>
    </w:p>
    <w:p w:rsidR="00F23467" w:rsidRDefault="00F23467" w:rsidP="00F23467">
      <w:pPr>
        <w:spacing w:line="360" w:lineRule="auto"/>
        <w:jc w:val="right"/>
        <w:rPr>
          <w:rFonts w:ascii="Tahoma" w:hAnsi="Tahoma"/>
          <w:sz w:val="24"/>
          <w:rtl/>
        </w:rPr>
      </w:pPr>
      <w:r>
        <w:rPr>
          <w:rFonts w:ascii="Tahoma" w:hAnsi="Tahoma" w:hint="cs"/>
          <w:sz w:val="24"/>
          <w:rtl/>
        </w:rPr>
        <w:t>تم کلام الاستاذ.</w:t>
      </w:r>
    </w:p>
    <w:p w:rsidR="00BC2E04" w:rsidRPr="00BC2E04" w:rsidRDefault="00BC2E04" w:rsidP="00BC2E04">
      <w:pPr>
        <w:spacing w:line="360" w:lineRule="auto"/>
        <w:jc w:val="lowKashida"/>
        <w:rPr>
          <w:rFonts w:ascii="Tahoma" w:hAnsi="Tahoma"/>
          <w:sz w:val="24"/>
          <w:rtl/>
        </w:rPr>
      </w:pPr>
    </w:p>
    <w:p w:rsidR="00404793" w:rsidRPr="00404793" w:rsidRDefault="00404793" w:rsidP="00404793">
      <w:pPr>
        <w:spacing w:line="360" w:lineRule="auto"/>
        <w:jc w:val="lowKashida"/>
        <w:rPr>
          <w:rFonts w:ascii="Tahoma" w:hAnsi="Tahoma"/>
          <w:sz w:val="24"/>
        </w:rPr>
      </w:pPr>
    </w:p>
    <w:sectPr w:rsidR="00404793" w:rsidRPr="00404793" w:rsidSect="0093195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EB51B1"/>
    <w:multiLevelType w:val="hybridMultilevel"/>
    <w:tmpl w:val="549EA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97A0EB4"/>
    <w:multiLevelType w:val="hybridMultilevel"/>
    <w:tmpl w:val="F39C3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355"/>
    <w:rsid w:val="00111E13"/>
    <w:rsid w:val="00342DAD"/>
    <w:rsid w:val="00404793"/>
    <w:rsid w:val="004D6D90"/>
    <w:rsid w:val="004F113D"/>
    <w:rsid w:val="00572D45"/>
    <w:rsid w:val="0066276D"/>
    <w:rsid w:val="00666951"/>
    <w:rsid w:val="00675D6B"/>
    <w:rsid w:val="006E4151"/>
    <w:rsid w:val="00931957"/>
    <w:rsid w:val="00B558C0"/>
    <w:rsid w:val="00BC2E04"/>
    <w:rsid w:val="00D96355"/>
    <w:rsid w:val="00E167EC"/>
    <w:rsid w:val="00EF1E59"/>
    <w:rsid w:val="00F2346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CC63BC-E141-45C9-892C-A4CB10119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1E13"/>
    <w:pPr>
      <w:bidi/>
      <w:spacing w:line="252"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69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901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4</Pages>
  <Words>866</Words>
  <Characters>4938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8</cp:revision>
  <dcterms:created xsi:type="dcterms:W3CDTF">2016-12-12T05:36:00Z</dcterms:created>
  <dcterms:modified xsi:type="dcterms:W3CDTF">2016-12-12T15:06:00Z</dcterms:modified>
</cp:coreProperties>
</file>